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B8" w:rsidRDefault="003E55B8"/>
    <w:p w:rsidR="00060FA4" w:rsidRDefault="00060FA4"/>
    <w:p w:rsidR="00060FA4" w:rsidRPr="00060FA4" w:rsidRDefault="00060FA4" w:rsidP="00060F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Amendment to </w:t>
      </w:r>
      <w:r w:rsidR="00CB044D">
        <w:rPr>
          <w:sz w:val="26"/>
          <w:szCs w:val="26"/>
        </w:rPr>
        <w:t>the Mental C</w:t>
      </w:r>
      <w:r>
        <w:rPr>
          <w:sz w:val="26"/>
          <w:szCs w:val="26"/>
        </w:rPr>
        <w:t>apacity</w:t>
      </w:r>
      <w:r w:rsidR="00CB044D">
        <w:rPr>
          <w:sz w:val="26"/>
          <w:szCs w:val="26"/>
        </w:rPr>
        <w:t xml:space="preserve"> Act</w:t>
      </w:r>
      <w:r>
        <w:rPr>
          <w:sz w:val="26"/>
          <w:szCs w:val="26"/>
        </w:rPr>
        <w:t xml:space="preserve">: </w:t>
      </w:r>
      <w:r w:rsidR="008C34A3">
        <w:rPr>
          <w:sz w:val="26"/>
          <w:szCs w:val="26"/>
        </w:rPr>
        <w:t>Update June</w:t>
      </w:r>
      <w:r w:rsidRPr="00060FA4">
        <w:rPr>
          <w:sz w:val="26"/>
          <w:szCs w:val="26"/>
        </w:rPr>
        <w:t xml:space="preserve"> 2020.</w:t>
      </w:r>
    </w:p>
    <w:p w:rsidR="00060FA4" w:rsidRPr="00ED2DA5" w:rsidRDefault="00060FA4" w:rsidP="00060FA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eastAsia="en-GB"/>
        </w:rPr>
      </w:pPr>
    </w:p>
    <w:p w:rsidR="00B325CB" w:rsidRPr="0099428C" w:rsidRDefault="00780BCD" w:rsidP="00C63BBF">
      <w:pPr>
        <w:spacing w:after="225" w:line="240" w:lineRule="auto"/>
        <w:rPr>
          <w:lang w:eastAsia="en-GB"/>
        </w:rPr>
      </w:pPr>
      <w:r>
        <w:rPr>
          <w:lang w:eastAsia="en-GB"/>
        </w:rPr>
        <w:t xml:space="preserve">In November 2018, SoR published </w:t>
      </w:r>
      <w:hyperlink r:id="rId6" w:history="1">
        <w:r>
          <w:rPr>
            <w:rStyle w:val="Hyperlink"/>
            <w:lang w:eastAsia="en-GB"/>
          </w:rPr>
          <w:t>Consent: Guidance on mental capacity decisions in diagnostic imaging and radiotherapy</w:t>
        </w:r>
      </w:hyperlink>
      <w:r>
        <w:rPr>
          <w:lang w:eastAsia="en-GB"/>
        </w:rPr>
        <w:t xml:space="preserve">  </w:t>
      </w:r>
      <w:proofErr w:type="gramStart"/>
      <w:r w:rsidR="00737467">
        <w:rPr>
          <w:lang w:eastAsia="en-GB"/>
        </w:rPr>
        <w:t>The</w:t>
      </w:r>
      <w:proofErr w:type="gramEnd"/>
      <w:r>
        <w:rPr>
          <w:lang w:eastAsia="en-GB"/>
        </w:rPr>
        <w:t xml:space="preserve"> guidance noted that there would be an update to Deprivation of Liberty Safeguards (</w:t>
      </w:r>
      <w:proofErr w:type="spellStart"/>
      <w:r>
        <w:rPr>
          <w:lang w:eastAsia="en-GB"/>
        </w:rPr>
        <w:t>DoLS</w:t>
      </w:r>
      <w:proofErr w:type="spellEnd"/>
      <w:r>
        <w:rPr>
          <w:lang w:eastAsia="en-GB"/>
        </w:rPr>
        <w:t>)</w:t>
      </w:r>
      <w:r w:rsidR="00757A3E">
        <w:rPr>
          <w:lang w:eastAsia="en-GB"/>
        </w:rPr>
        <w:t xml:space="preserve"> in the future. </w:t>
      </w:r>
      <w:r w:rsidR="008E7887">
        <w:rPr>
          <w:lang w:eastAsia="en-GB"/>
        </w:rPr>
        <w:t>T</w:t>
      </w:r>
      <w:r w:rsidR="008E7887" w:rsidRPr="008E7887">
        <w:rPr>
          <w:lang w:eastAsia="en-GB"/>
        </w:rPr>
        <w:t>he Mental Capacity (Amendment) Act 2019</w:t>
      </w:r>
      <w:r w:rsidR="00B325CB">
        <w:rPr>
          <w:lang w:eastAsia="en-GB"/>
        </w:rPr>
        <w:t xml:space="preserve"> will result in</w:t>
      </w:r>
      <w:r w:rsidR="0099428C">
        <w:rPr>
          <w:lang w:eastAsia="en-GB"/>
        </w:rPr>
        <w:t xml:space="preserve"> </w:t>
      </w:r>
      <w:r w:rsidR="008E7887" w:rsidRPr="008E7887">
        <w:rPr>
          <w:lang w:eastAsia="en-GB"/>
        </w:rPr>
        <w:t>new Liberty Prote</w:t>
      </w:r>
      <w:r w:rsidR="00B325CB">
        <w:rPr>
          <w:lang w:eastAsia="en-GB"/>
        </w:rPr>
        <w:t>ction Safeguards (LPS) coming</w:t>
      </w:r>
      <w:r w:rsidR="008E7887" w:rsidRPr="008E7887">
        <w:rPr>
          <w:lang w:eastAsia="en-GB"/>
        </w:rPr>
        <w:t xml:space="preserve"> </w:t>
      </w:r>
      <w:r w:rsidR="008E7887">
        <w:rPr>
          <w:lang w:eastAsia="en-GB"/>
        </w:rPr>
        <w:t>into force from October 2020</w:t>
      </w:r>
      <w:r w:rsidR="008E7887" w:rsidRPr="008E7887">
        <w:rPr>
          <w:lang w:eastAsia="en-GB"/>
        </w:rPr>
        <w:t xml:space="preserve">. </w:t>
      </w:r>
      <w:r w:rsidR="00E82D5C" w:rsidRPr="00ED2DA5">
        <w:rPr>
          <w:lang w:eastAsia="en-GB"/>
        </w:rPr>
        <w:t>The new safeguards will</w:t>
      </w:r>
      <w:r w:rsidR="00FD651D" w:rsidRPr="00ED2DA5">
        <w:rPr>
          <w:lang w:eastAsia="en-GB"/>
        </w:rPr>
        <w:t xml:space="preserve"> alter who can authorise a</w:t>
      </w:r>
      <w:r w:rsidR="00E82D5C" w:rsidRPr="00ED2DA5">
        <w:rPr>
          <w:lang w:eastAsia="en-GB"/>
        </w:rPr>
        <w:t xml:space="preserve"> deprivation </w:t>
      </w:r>
      <w:r w:rsidR="00E82D5C" w:rsidRPr="0099428C">
        <w:rPr>
          <w:lang w:eastAsia="en-GB"/>
        </w:rPr>
        <w:t>of liberty</w:t>
      </w:r>
      <w:r w:rsidR="00E82D5C" w:rsidRPr="008E7887">
        <w:rPr>
          <w:lang w:eastAsia="en-GB"/>
        </w:rPr>
        <w:t xml:space="preserve"> </w:t>
      </w:r>
      <w:r w:rsidR="00FD651D">
        <w:rPr>
          <w:lang w:eastAsia="en-GB"/>
        </w:rPr>
        <w:t>and</w:t>
      </w:r>
      <w:r w:rsidR="008E7887" w:rsidRPr="008E7887">
        <w:rPr>
          <w:lang w:eastAsia="en-GB"/>
        </w:rPr>
        <w:t xml:space="preserve"> </w:t>
      </w:r>
      <w:r w:rsidR="00ED2DA5">
        <w:rPr>
          <w:lang w:eastAsia="en-GB"/>
        </w:rPr>
        <w:t xml:space="preserve">will </w:t>
      </w:r>
      <w:r w:rsidR="008E7887" w:rsidRPr="008E7887">
        <w:rPr>
          <w:lang w:eastAsia="en-GB"/>
        </w:rPr>
        <w:t>rep</w:t>
      </w:r>
      <w:r w:rsidR="00B325CB">
        <w:rPr>
          <w:lang w:eastAsia="en-GB"/>
        </w:rPr>
        <w:t xml:space="preserve">lace </w:t>
      </w:r>
      <w:r w:rsidR="008E7887" w:rsidRPr="008E7887">
        <w:rPr>
          <w:lang w:eastAsia="en-GB"/>
        </w:rPr>
        <w:t>Deprivation of Liberty Safeguards (</w:t>
      </w:r>
      <w:proofErr w:type="spellStart"/>
      <w:r w:rsidR="008E7887" w:rsidRPr="008E7887">
        <w:rPr>
          <w:lang w:eastAsia="en-GB"/>
        </w:rPr>
        <w:t>DoLS</w:t>
      </w:r>
      <w:proofErr w:type="spellEnd"/>
      <w:r w:rsidR="008E7887" w:rsidRPr="008E7887">
        <w:rPr>
          <w:lang w:eastAsia="en-GB"/>
        </w:rPr>
        <w:t>)</w:t>
      </w:r>
      <w:r w:rsidR="005B2806">
        <w:rPr>
          <w:lang w:eastAsia="en-GB"/>
        </w:rPr>
        <w:t xml:space="preserve"> </w:t>
      </w:r>
      <w:r w:rsidR="005B2806">
        <w:rPr>
          <w:lang w:eastAsia="en-GB"/>
        </w:rPr>
        <w:fldChar w:fldCharType="begin" w:fldLock="1"/>
      </w:r>
      <w:r w:rsidR="00CB044D">
        <w:rPr>
          <w:lang w:eastAsia="en-GB"/>
        </w:rPr>
        <w:instrText>ADDIN CSL_CITATION {"citationItems":[{"id":"ITEM-1","itemData":{"URL":"https://www.bondsolon.com/health-social-care/liberty-protection-safeguards-(lps)/ ","author":[{"dropping-particle":"","family":"Bond Solon","given":"","non-dropping-particle":"","parse-names":false,"suffix":""}],"id":"ITEM-1","issued":{"date-parts":[["2019"]]},"title":"Liberty Protection Safeguards (LPS)","type":"webpage"},"uris":["http://www.mendeley.com/documents/?uuid=17acb83d-fae5-4f67-b795-34885f199580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="005B2806">
        <w:rPr>
          <w:lang w:eastAsia="en-GB"/>
        </w:rPr>
        <w:fldChar w:fldCharType="separate"/>
      </w:r>
      <w:r w:rsidR="005B2806" w:rsidRPr="005B2806">
        <w:rPr>
          <w:noProof/>
          <w:lang w:eastAsia="en-GB"/>
        </w:rPr>
        <w:t>(1)</w:t>
      </w:r>
      <w:r w:rsidR="005B2806">
        <w:rPr>
          <w:lang w:eastAsia="en-GB"/>
        </w:rPr>
        <w:fldChar w:fldCharType="end"/>
      </w:r>
      <w:r w:rsidR="008E7887">
        <w:rPr>
          <w:lang w:eastAsia="en-GB"/>
        </w:rPr>
        <w:t>.</w:t>
      </w:r>
      <w:r w:rsidR="00B325CB" w:rsidRPr="0099428C">
        <w:rPr>
          <w:lang w:eastAsia="en-GB"/>
        </w:rPr>
        <w:t xml:space="preserve"> </w:t>
      </w:r>
      <w:r w:rsidR="00CB044D">
        <w:rPr>
          <w:lang w:eastAsia="en-GB"/>
        </w:rPr>
        <w:t>The new a</w:t>
      </w:r>
      <w:r w:rsidR="00757A3E">
        <w:rPr>
          <w:lang w:eastAsia="en-GB"/>
        </w:rPr>
        <w:t>ct</w:t>
      </w:r>
      <w:r w:rsidR="008C34A3">
        <w:rPr>
          <w:lang w:eastAsia="en-GB"/>
        </w:rPr>
        <w:t xml:space="preserve"> will:</w:t>
      </w:r>
      <w:r w:rsidR="00757A3E">
        <w:rPr>
          <w:lang w:eastAsia="en-GB"/>
        </w:rPr>
        <w:t xml:space="preserve"> </w:t>
      </w:r>
      <w:r w:rsidR="0067561A">
        <w:rPr>
          <w:lang w:eastAsia="en-GB"/>
        </w:rPr>
        <w:t xml:space="preserve">1) </w:t>
      </w:r>
      <w:r w:rsidR="0099428C" w:rsidRPr="00AE2E87">
        <w:rPr>
          <w:lang w:eastAsia="en-GB"/>
        </w:rPr>
        <w:t>bro</w:t>
      </w:r>
      <w:r w:rsidR="008C34A3">
        <w:rPr>
          <w:lang w:eastAsia="en-GB"/>
        </w:rPr>
        <w:t>aden</w:t>
      </w:r>
      <w:r w:rsidR="00ED2DA5">
        <w:rPr>
          <w:lang w:eastAsia="en-GB"/>
        </w:rPr>
        <w:t xml:space="preserve"> the scope to treat people</w:t>
      </w:r>
      <w:r w:rsidR="0099428C" w:rsidRPr="00AE2E87">
        <w:rPr>
          <w:lang w:eastAsia="en-GB"/>
        </w:rPr>
        <w:t xml:space="preserve"> an</w:t>
      </w:r>
      <w:r w:rsidR="00ED2DA5">
        <w:rPr>
          <w:lang w:eastAsia="en-GB"/>
        </w:rPr>
        <w:t>d deprive them of their liberty in a medical emergency</w:t>
      </w:r>
      <w:r w:rsidR="0099428C" w:rsidRPr="00AE2E87">
        <w:rPr>
          <w:lang w:eastAsia="en-GB"/>
        </w:rPr>
        <w:t xml:space="preserve"> without gaining prior authorisation</w:t>
      </w:r>
      <w:r w:rsidR="005B2806" w:rsidRPr="005B2806">
        <w:rPr>
          <w:lang w:eastAsia="en-GB"/>
        </w:rPr>
        <w:t xml:space="preserve"> </w:t>
      </w:r>
      <w:r w:rsidR="005B2806">
        <w:rPr>
          <w:lang w:eastAsia="en-GB"/>
        </w:rPr>
        <w:t>and</w:t>
      </w:r>
      <w:r w:rsidR="005B2806" w:rsidRPr="0099428C">
        <w:rPr>
          <w:lang w:eastAsia="en-GB"/>
        </w:rPr>
        <w:t xml:space="preserve"> </w:t>
      </w:r>
      <w:r w:rsidR="0067561A">
        <w:rPr>
          <w:lang w:eastAsia="en-GB"/>
        </w:rPr>
        <w:t xml:space="preserve">2) </w:t>
      </w:r>
      <w:r w:rsidR="005B2806" w:rsidRPr="0099428C">
        <w:rPr>
          <w:lang w:eastAsia="en-GB"/>
        </w:rPr>
        <w:t>will apply to 16-and 17-year olds alongside adults</w:t>
      </w:r>
      <w:r w:rsidR="0099428C" w:rsidRPr="00ED2DA5">
        <w:rPr>
          <w:lang w:eastAsia="en-GB"/>
        </w:rPr>
        <w:t xml:space="preserve"> </w:t>
      </w:r>
      <w:r w:rsidR="00ED2DA5" w:rsidRPr="00ED2DA5">
        <w:rPr>
          <w:lang w:eastAsia="en-GB"/>
        </w:rPr>
        <w:fldChar w:fldCharType="begin" w:fldLock="1"/>
      </w:r>
      <w:r w:rsidR="00CB044D">
        <w:rPr>
          <w:lang w:eastAsia="en-GB"/>
        </w:rPr>
        <w:instrText>ADDIN CSL_CITATION {"citationItems":[{"id":"ITEM-1","itemData":{"URL":"https://www.scie.org.uk/mca/dols/practice/lps?gclid=Cj0KCQjwyPbzBRDsARIsAFh15Jbs7QkSkCXXLUlyaT1xYk5gDVy5jXoLnDX-oNMssvU_AI59K0v76bQaArwAEALw_wcB","accessed":{"date-parts":[["2020","3","27"]]},"author":[{"dropping-particle":"","family":"Social Care Institute for Excellence","given":".","non-dropping-particle":"","parse-names":false,"suffix":""}],"id":"ITEM-1","issued":{"date-parts":[["2019"]]},"title":"Liberty Protection Safeguards (LPS): Latest Developments","type":"webpage"},"uris":["http://www.mendeley.com/documents/?uuid=4788058d-ccdc-48f7-8a41-aea2e8b70b27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="00ED2DA5" w:rsidRPr="00ED2DA5">
        <w:rPr>
          <w:lang w:eastAsia="en-GB"/>
        </w:rPr>
        <w:fldChar w:fldCharType="separate"/>
      </w:r>
      <w:r w:rsidR="005B2806" w:rsidRPr="005B2806">
        <w:rPr>
          <w:noProof/>
          <w:lang w:eastAsia="en-GB"/>
        </w:rPr>
        <w:t>(2)</w:t>
      </w:r>
      <w:r w:rsidR="00ED2DA5" w:rsidRPr="00ED2DA5">
        <w:rPr>
          <w:lang w:eastAsia="en-GB"/>
        </w:rPr>
        <w:fldChar w:fldCharType="end"/>
      </w:r>
      <w:r w:rsidR="00ED2DA5" w:rsidRPr="0099428C">
        <w:rPr>
          <w:lang w:eastAsia="en-GB"/>
        </w:rPr>
        <w:t>.</w:t>
      </w:r>
      <w:r w:rsidR="00C63BBF" w:rsidRPr="00C63BBF">
        <w:rPr>
          <w:lang w:eastAsia="en-GB"/>
        </w:rPr>
        <w:t xml:space="preserve"> </w:t>
      </w:r>
      <w:r w:rsidR="00C63BBF" w:rsidRPr="00ED2DA5">
        <w:rPr>
          <w:lang w:eastAsia="en-GB"/>
        </w:rPr>
        <w:t>T</w:t>
      </w:r>
      <w:r w:rsidR="00C63BBF" w:rsidRPr="00AE2E87">
        <w:rPr>
          <w:lang w:eastAsia="en-GB"/>
        </w:rPr>
        <w:t xml:space="preserve">he Law Commission’s proposed reforms around supported decision-making and </w:t>
      </w:r>
      <w:r w:rsidR="00C63BBF">
        <w:rPr>
          <w:lang w:eastAsia="en-GB"/>
        </w:rPr>
        <w:t>best interests we</w:t>
      </w:r>
      <w:r w:rsidR="00C63BBF" w:rsidRPr="00AE2E87">
        <w:rPr>
          <w:lang w:eastAsia="en-GB"/>
        </w:rPr>
        <w:t xml:space="preserve">re not </w:t>
      </w:r>
      <w:r w:rsidR="00C63BBF">
        <w:rPr>
          <w:lang w:eastAsia="en-GB"/>
        </w:rPr>
        <w:t xml:space="preserve">supported when the Bill went through </w:t>
      </w:r>
      <w:r w:rsidR="00C63BBF" w:rsidRPr="00ED2DA5">
        <w:rPr>
          <w:lang w:eastAsia="en-GB"/>
        </w:rPr>
        <w:t xml:space="preserve">Parliament, a  </w:t>
      </w:r>
      <w:r w:rsidR="00C63BBF" w:rsidRPr="00AE2E87">
        <w:rPr>
          <w:lang w:eastAsia="en-GB"/>
        </w:rPr>
        <w:t>controversial</w:t>
      </w:r>
      <w:r w:rsidR="00C63BBF" w:rsidRPr="00ED2DA5">
        <w:rPr>
          <w:lang w:eastAsia="en-GB"/>
        </w:rPr>
        <w:t xml:space="preserve"> issue </w:t>
      </w:r>
      <w:r w:rsidR="00C63BBF">
        <w:rPr>
          <w:lang w:eastAsia="en-GB"/>
        </w:rPr>
        <w:fldChar w:fldCharType="begin" w:fldLock="1"/>
      </w:r>
      <w:r w:rsidR="00C63BBF">
        <w:rPr>
          <w:lang w:eastAsia="en-GB"/>
        </w:rPr>
        <w:instrText>ADDIN CSL_CITATION {"citationItems":[{"id":"ITEM-1","itemData":{"URL":"https://www.scie.org.uk/mca/dols/practice/lps?gclid=Cj0KCQjwyPbzBRDsARIsAFh15Jbs7QkSkCXXLUlyaT1xYk5gDVy5jXoLnDX-oNMssvU_AI59K0v76bQaArwAEALw_wcB","accessed":{"date-parts":[["2020","3","27"]]},"author":[{"dropping-particle":"","family":"Social Care Institute for Excellence","given":".","non-dropping-particle":"","parse-names":false,"suffix":""}],"id":"ITEM-1","issued":{"date-parts":[["2019"]]},"title":"Liberty Protection Safeguards (LPS): Latest Developments","type":"webpage"},"uris":["http://www.mendeley.com/documents/?uuid=4788058d-ccdc-48f7-8a41-aea2e8b70b27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="00C63BBF">
        <w:rPr>
          <w:lang w:eastAsia="en-GB"/>
        </w:rPr>
        <w:fldChar w:fldCharType="separate"/>
      </w:r>
      <w:r w:rsidR="00C63BBF" w:rsidRPr="005B2806">
        <w:rPr>
          <w:noProof/>
          <w:lang w:eastAsia="en-GB"/>
        </w:rPr>
        <w:t>(2)</w:t>
      </w:r>
      <w:r w:rsidR="00C63BBF">
        <w:rPr>
          <w:lang w:eastAsia="en-GB"/>
        </w:rPr>
        <w:fldChar w:fldCharType="end"/>
      </w:r>
      <w:r w:rsidR="00C63BBF">
        <w:rPr>
          <w:lang w:eastAsia="en-GB"/>
        </w:rPr>
        <w:t>.</w:t>
      </w:r>
    </w:p>
    <w:p w:rsidR="00D7515E" w:rsidRPr="00780BCD" w:rsidRDefault="008E7887" w:rsidP="00C63BBF">
      <w:pPr>
        <w:spacing w:line="240" w:lineRule="auto"/>
        <w:rPr>
          <w:lang w:eastAsia="en-GB"/>
        </w:rPr>
      </w:pPr>
      <w:r w:rsidRPr="0099428C">
        <w:rPr>
          <w:lang w:eastAsia="en-GB"/>
        </w:rPr>
        <w:t>The</w:t>
      </w:r>
      <w:r w:rsidR="00C63BBF">
        <w:rPr>
          <w:lang w:eastAsia="en-GB"/>
        </w:rPr>
        <w:t xml:space="preserve"> new</w:t>
      </w:r>
      <w:r w:rsidR="00CB044D">
        <w:rPr>
          <w:lang w:eastAsia="en-GB"/>
        </w:rPr>
        <w:t xml:space="preserve"> LPS legislation will require</w:t>
      </w:r>
      <w:r w:rsidR="00B325CB" w:rsidRPr="0099428C">
        <w:rPr>
          <w:lang w:eastAsia="en-GB"/>
        </w:rPr>
        <w:t xml:space="preserve"> responsible b</w:t>
      </w:r>
      <w:r w:rsidRPr="0099428C">
        <w:rPr>
          <w:lang w:eastAsia="en-GB"/>
        </w:rPr>
        <w:t>odies to authorise an incapacitated person’s deprivati</w:t>
      </w:r>
      <w:r w:rsidR="00B325CB" w:rsidRPr="0099428C">
        <w:rPr>
          <w:lang w:eastAsia="en-GB"/>
        </w:rPr>
        <w:t>on of liberty. T</w:t>
      </w:r>
      <w:r w:rsidRPr="0099428C">
        <w:rPr>
          <w:lang w:eastAsia="en-GB"/>
        </w:rPr>
        <w:t xml:space="preserve">he Responsible </w:t>
      </w:r>
      <w:r w:rsidR="00B325CB" w:rsidRPr="0099428C">
        <w:rPr>
          <w:lang w:eastAsia="en-GB"/>
        </w:rPr>
        <w:t xml:space="preserve">body will be determined dependent upon where a person is being cared for. For </w:t>
      </w:r>
      <w:r w:rsidR="00E82D5C" w:rsidRPr="0099428C">
        <w:rPr>
          <w:lang w:eastAsia="en-GB"/>
        </w:rPr>
        <w:t>example, that could</w:t>
      </w:r>
      <w:r w:rsidR="00B325CB" w:rsidRPr="0099428C">
        <w:rPr>
          <w:lang w:eastAsia="en-GB"/>
        </w:rPr>
        <w:t xml:space="preserve"> be a</w:t>
      </w:r>
      <w:r w:rsidRPr="0099428C">
        <w:rPr>
          <w:lang w:eastAsia="en-GB"/>
        </w:rPr>
        <w:t>n NHS Trust or Local Health Board if the person is bei</w:t>
      </w:r>
      <w:r w:rsidR="00B325CB" w:rsidRPr="0099428C">
        <w:rPr>
          <w:lang w:eastAsia="en-GB"/>
        </w:rPr>
        <w:t>ng cared for in the hospital, a</w:t>
      </w:r>
      <w:r w:rsidRPr="0099428C">
        <w:rPr>
          <w:lang w:eastAsia="en-GB"/>
        </w:rPr>
        <w:t xml:space="preserve"> CCG or Local Health Boar</w:t>
      </w:r>
      <w:r w:rsidR="00D7515E">
        <w:rPr>
          <w:lang w:eastAsia="en-GB"/>
        </w:rPr>
        <w:t>d for arrangements under NHS Continuing Health Care</w:t>
      </w:r>
      <w:r w:rsidRPr="0099428C">
        <w:rPr>
          <w:lang w:eastAsia="en-GB"/>
        </w:rPr>
        <w:t>, or</w:t>
      </w:r>
      <w:r w:rsidR="00B325CB" w:rsidRPr="0099428C">
        <w:rPr>
          <w:lang w:eastAsia="en-GB"/>
        </w:rPr>
        <w:t xml:space="preserve"> a</w:t>
      </w:r>
      <w:r w:rsidR="00D7515E">
        <w:rPr>
          <w:lang w:eastAsia="en-GB"/>
        </w:rPr>
        <w:t xml:space="preserve"> Local Authority in </w:t>
      </w:r>
      <w:r w:rsidRPr="0099428C">
        <w:rPr>
          <w:lang w:eastAsia="en-GB"/>
        </w:rPr>
        <w:t>other situations, such as care homes, supported living and private hospitals.</w:t>
      </w:r>
      <w:r w:rsidR="00C63BBF" w:rsidRPr="00C63BBF">
        <w:rPr>
          <w:spacing w:val="5"/>
          <w:lang w:eastAsia="en-GB"/>
        </w:rPr>
        <w:t xml:space="preserve"> </w:t>
      </w:r>
      <w:r w:rsidR="00C63BBF">
        <w:rPr>
          <w:spacing w:val="5"/>
          <w:lang w:eastAsia="en-GB"/>
        </w:rPr>
        <w:t>N</w:t>
      </w:r>
      <w:r w:rsidR="00C63BBF" w:rsidRPr="00AE2E87">
        <w:rPr>
          <w:spacing w:val="5"/>
          <w:lang w:eastAsia="en-GB"/>
        </w:rPr>
        <w:t>ew roles</w:t>
      </w:r>
      <w:r w:rsidR="00C63BBF">
        <w:rPr>
          <w:spacing w:val="5"/>
          <w:lang w:eastAsia="en-GB"/>
        </w:rPr>
        <w:t xml:space="preserve"> within the bodies include Best Interest </w:t>
      </w:r>
      <w:r w:rsidR="00C63BBF" w:rsidRPr="00AE2E87">
        <w:rPr>
          <w:spacing w:val="5"/>
          <w:lang w:eastAsia="en-GB"/>
        </w:rPr>
        <w:t>Assessors</w:t>
      </w:r>
      <w:r w:rsidR="00C63BBF">
        <w:rPr>
          <w:spacing w:val="5"/>
          <w:lang w:eastAsia="en-GB"/>
        </w:rPr>
        <w:t xml:space="preserve"> (BIA)</w:t>
      </w:r>
      <w:r w:rsidR="00C63BBF" w:rsidRPr="00AE2E87">
        <w:rPr>
          <w:spacing w:val="5"/>
          <w:lang w:eastAsia="en-GB"/>
        </w:rPr>
        <w:t>, Pre-authorisation review officers</w:t>
      </w:r>
      <w:r w:rsidR="00C63BBF">
        <w:rPr>
          <w:spacing w:val="5"/>
          <w:lang w:eastAsia="en-GB"/>
        </w:rPr>
        <w:t xml:space="preserve"> (PRO)</w:t>
      </w:r>
      <w:r w:rsidR="00C63BBF" w:rsidRPr="00AE2E87">
        <w:rPr>
          <w:spacing w:val="5"/>
          <w:lang w:eastAsia="en-GB"/>
        </w:rPr>
        <w:t xml:space="preserve"> and Approved Mental Capacity Professional</w:t>
      </w:r>
      <w:r w:rsidR="00C63BBF">
        <w:rPr>
          <w:spacing w:val="5"/>
          <w:lang w:eastAsia="en-GB"/>
        </w:rPr>
        <w:t>s (AMCPs). R</w:t>
      </w:r>
      <w:r w:rsidR="00C63BBF" w:rsidRPr="00AE2E87">
        <w:rPr>
          <w:spacing w:val="5"/>
          <w:lang w:eastAsia="en-GB"/>
        </w:rPr>
        <w:t>oles and responsibilities</w:t>
      </w:r>
      <w:r w:rsidR="00C63BBF">
        <w:rPr>
          <w:spacing w:val="5"/>
          <w:lang w:eastAsia="en-GB"/>
        </w:rPr>
        <w:t xml:space="preserve"> of the responsible body</w:t>
      </w:r>
      <w:r w:rsidR="00C63BBF" w:rsidRPr="00AE2E87">
        <w:rPr>
          <w:spacing w:val="5"/>
          <w:lang w:eastAsia="en-GB"/>
        </w:rPr>
        <w:t xml:space="preserve"> will include:</w:t>
      </w:r>
      <w:r w:rsidR="00C63BBF">
        <w:rPr>
          <w:spacing w:val="5"/>
          <w:lang w:eastAsia="en-GB"/>
        </w:rPr>
        <w:t xml:space="preserve"> </w:t>
      </w:r>
      <w:r w:rsidR="00C63BBF">
        <w:rPr>
          <w:lang w:eastAsia="en-GB"/>
        </w:rPr>
        <w:t>I</w:t>
      </w:r>
      <w:r w:rsidR="00C63BBF" w:rsidRPr="00AE2E87">
        <w:rPr>
          <w:lang w:eastAsia="en-GB"/>
        </w:rPr>
        <w:t>dentification of an ‘appropriate person’ to represent a</w:t>
      </w:r>
      <w:r w:rsidR="00C63BBF">
        <w:rPr>
          <w:lang w:eastAsia="en-GB"/>
        </w:rPr>
        <w:t>nd support the cared for person;</w:t>
      </w:r>
      <w:r w:rsidR="00C63BBF">
        <w:rPr>
          <w:spacing w:val="5"/>
          <w:lang w:eastAsia="en-GB"/>
        </w:rPr>
        <w:t xml:space="preserve"> </w:t>
      </w:r>
      <w:r w:rsidR="00C63BBF" w:rsidRPr="00AE2E87">
        <w:rPr>
          <w:lang w:eastAsia="en-GB"/>
        </w:rPr>
        <w:t>assessment of the cared for person’s capacity</w:t>
      </w:r>
      <w:r w:rsidR="00C63BBF">
        <w:rPr>
          <w:lang w:eastAsia="en-GB"/>
        </w:rPr>
        <w:t xml:space="preserve">; </w:t>
      </w:r>
      <w:r w:rsidR="00C63BBF" w:rsidRPr="00AE2E87">
        <w:rPr>
          <w:lang w:eastAsia="en-GB"/>
        </w:rPr>
        <w:t>consultation with the cared for person</w:t>
      </w:r>
      <w:r w:rsidR="00C63BBF">
        <w:rPr>
          <w:lang w:eastAsia="en-GB"/>
        </w:rPr>
        <w:t xml:space="preserve">; </w:t>
      </w:r>
      <w:r w:rsidR="00C63BBF" w:rsidRPr="00AE2E87">
        <w:rPr>
          <w:lang w:eastAsia="en-GB"/>
        </w:rPr>
        <w:t>pre-authorisation reviews</w:t>
      </w:r>
      <w:r w:rsidR="00C63BBF">
        <w:rPr>
          <w:lang w:eastAsia="en-GB"/>
        </w:rPr>
        <w:t xml:space="preserve">; </w:t>
      </w:r>
      <w:r w:rsidR="00C63BBF" w:rsidRPr="00AE2E87">
        <w:rPr>
          <w:lang w:eastAsia="en-GB"/>
        </w:rPr>
        <w:t>drafting and signing off authorisation records</w:t>
      </w:r>
      <w:r w:rsidR="00C63BBF">
        <w:rPr>
          <w:lang w:eastAsia="en-GB"/>
        </w:rPr>
        <w:t>; regular reviews;</w:t>
      </w:r>
      <w:r w:rsidR="00C63BBF" w:rsidRPr="00AE2E87">
        <w:rPr>
          <w:lang w:eastAsia="en-GB"/>
        </w:rPr>
        <w:t xml:space="preserve"> and</w:t>
      </w:r>
      <w:r w:rsidR="00C63BBF" w:rsidRPr="00780BCD">
        <w:rPr>
          <w:lang w:eastAsia="en-GB"/>
        </w:rPr>
        <w:t xml:space="preserve"> </w:t>
      </w:r>
      <w:r w:rsidR="00C63BBF">
        <w:rPr>
          <w:lang w:eastAsia="en-GB"/>
        </w:rPr>
        <w:t>the authorisation of a deprivation of liberty</w:t>
      </w:r>
      <w:r w:rsidR="00C63BBF" w:rsidRPr="00AE2E87">
        <w:rPr>
          <w:lang w:eastAsia="en-GB"/>
        </w:rPr>
        <w:t xml:space="preserve"> in an emergency situation.</w:t>
      </w:r>
    </w:p>
    <w:p w:rsidR="00780BCD" w:rsidRPr="00780BCD" w:rsidRDefault="00C63BBF" w:rsidP="00780BCD">
      <w:pPr>
        <w:spacing w:after="225" w:line="240" w:lineRule="auto"/>
        <w:rPr>
          <w:lang w:eastAsia="en-GB"/>
        </w:rPr>
      </w:pPr>
      <w:r>
        <w:rPr>
          <w:lang w:eastAsia="en-GB"/>
        </w:rPr>
        <w:t>Other than emergency situations</w:t>
      </w:r>
      <w:r w:rsidR="008E7887" w:rsidRPr="0099428C">
        <w:rPr>
          <w:lang w:eastAsia="en-GB"/>
        </w:rPr>
        <w:t>, deprivation of liberty will have to b</w:t>
      </w:r>
      <w:r w:rsidR="00B325CB" w:rsidRPr="0099428C">
        <w:rPr>
          <w:lang w:eastAsia="en-GB"/>
        </w:rPr>
        <w:t>e authorised in advance by the r</w:t>
      </w:r>
      <w:r w:rsidR="008E7887" w:rsidRPr="0099428C">
        <w:rPr>
          <w:lang w:eastAsia="en-GB"/>
        </w:rPr>
        <w:t>esponsible</w:t>
      </w:r>
      <w:r w:rsidR="00B325CB" w:rsidRPr="0099428C">
        <w:rPr>
          <w:lang w:eastAsia="en-GB"/>
        </w:rPr>
        <w:t xml:space="preserve"> body</w:t>
      </w:r>
      <w:r w:rsidR="00ED2DA5">
        <w:rPr>
          <w:lang w:eastAsia="en-GB"/>
        </w:rPr>
        <w:t>. Before a</w:t>
      </w:r>
      <w:r w:rsidR="00ED2DA5" w:rsidRPr="00780BCD">
        <w:rPr>
          <w:lang w:eastAsia="en-GB"/>
        </w:rPr>
        <w:t xml:space="preserve"> responsible body </w:t>
      </w:r>
      <w:r w:rsidR="00ED2DA5" w:rsidRPr="00AE2E87">
        <w:rPr>
          <w:lang w:eastAsia="en-GB"/>
        </w:rPr>
        <w:t>authorise</w:t>
      </w:r>
      <w:r w:rsidR="00ED2DA5" w:rsidRPr="00780BCD">
        <w:rPr>
          <w:lang w:eastAsia="en-GB"/>
        </w:rPr>
        <w:t>s</w:t>
      </w:r>
      <w:r w:rsidR="00ED2DA5" w:rsidRPr="00AE2E87">
        <w:rPr>
          <w:lang w:eastAsia="en-GB"/>
        </w:rPr>
        <w:t xml:space="preserve"> any deprivation of liberty, it </w:t>
      </w:r>
      <w:r w:rsidR="00ED2DA5" w:rsidRPr="00780BCD">
        <w:rPr>
          <w:lang w:eastAsia="en-GB"/>
        </w:rPr>
        <w:t xml:space="preserve">will be required to ensure that the person lacks the capacity to consent to care, </w:t>
      </w:r>
      <w:r w:rsidR="005B2806" w:rsidRPr="00780BCD">
        <w:rPr>
          <w:lang w:eastAsia="en-GB"/>
        </w:rPr>
        <w:t>the person has a mental disorder or that the arrangements are necessary to prevent harm to the person, proportionate to the likelihood and seriousness of that harm</w:t>
      </w:r>
      <w:r w:rsidR="00CB044D" w:rsidRPr="00780BCD">
        <w:rPr>
          <w:lang w:eastAsia="en-GB"/>
        </w:rPr>
        <w:t xml:space="preserve"> </w:t>
      </w:r>
      <w:r w:rsidR="00CB044D" w:rsidRPr="00780BCD">
        <w:rPr>
          <w:lang w:eastAsia="en-GB"/>
        </w:rPr>
        <w:fldChar w:fldCharType="begin" w:fldLock="1"/>
      </w:r>
      <w:r w:rsidR="00CB044D" w:rsidRPr="00780BCD">
        <w:rPr>
          <w:lang w:eastAsia="en-GB"/>
        </w:rPr>
        <w:instrText>ADDIN CSL_CITATION {"citationItems":[{"id":"ITEM-1","itemData":{"URL":"https://www.bondsolon.com/health-social-care/liberty-protection-safeguards-(lps)/ ","author":[{"dropping-particle":"","family":"Bond Solon","given":"","non-dropping-particle":"","parse-names":false,"suffix":""}],"id":"ITEM-1","issued":{"date-parts":[["2019"]]},"title":"Liberty Protection Safeguards (LPS)","type":"webpage"},"uris":["http://www.mendeley.com/documents/?uuid=17acb83d-fae5-4f67-b795-34885f199580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="00CB044D" w:rsidRPr="00780BCD">
        <w:rPr>
          <w:lang w:eastAsia="en-GB"/>
        </w:rPr>
        <w:fldChar w:fldCharType="separate"/>
      </w:r>
      <w:r w:rsidR="00CB044D" w:rsidRPr="00780BCD">
        <w:rPr>
          <w:lang w:eastAsia="en-GB"/>
        </w:rPr>
        <w:t>(1)</w:t>
      </w:r>
      <w:r w:rsidR="00CB044D" w:rsidRPr="00780BCD">
        <w:rPr>
          <w:lang w:eastAsia="en-GB"/>
        </w:rPr>
        <w:fldChar w:fldCharType="end"/>
      </w:r>
      <w:r w:rsidR="005B2806" w:rsidRPr="00780BCD">
        <w:rPr>
          <w:lang w:eastAsia="en-GB"/>
        </w:rPr>
        <w:t>.</w:t>
      </w:r>
      <w:r>
        <w:rPr>
          <w:lang w:eastAsia="en-GB"/>
        </w:rPr>
        <w:t xml:space="preserve"> </w:t>
      </w:r>
      <w:r w:rsidR="008F07B6" w:rsidRPr="00780BCD">
        <w:rPr>
          <w:lang w:eastAsia="en-GB"/>
        </w:rPr>
        <w:t>Further information about how this will</w:t>
      </w:r>
      <w:r w:rsidR="00AE2E87" w:rsidRPr="00780BCD">
        <w:rPr>
          <w:lang w:eastAsia="en-GB"/>
        </w:rPr>
        <w:t xml:space="preserve"> work in practice will depen</w:t>
      </w:r>
      <w:r w:rsidR="008C34A3">
        <w:rPr>
          <w:lang w:eastAsia="en-GB"/>
        </w:rPr>
        <w:t>d on the Codes of Practice and R</w:t>
      </w:r>
      <w:r w:rsidR="00AE2E87" w:rsidRPr="00780BCD">
        <w:rPr>
          <w:lang w:eastAsia="en-GB"/>
        </w:rPr>
        <w:t>egulations whi</w:t>
      </w:r>
      <w:r w:rsidR="008C34A3">
        <w:rPr>
          <w:lang w:eastAsia="en-GB"/>
        </w:rPr>
        <w:t xml:space="preserve">ch are in draft, </w:t>
      </w:r>
      <w:r w:rsidR="00FD651D" w:rsidRPr="00780BCD">
        <w:rPr>
          <w:lang w:eastAsia="en-GB"/>
        </w:rPr>
        <w:t>prior to October 2020 implementation</w:t>
      </w:r>
      <w:r w:rsidR="00CB044D" w:rsidRPr="00780BCD">
        <w:rPr>
          <w:lang w:eastAsia="en-GB"/>
        </w:rPr>
        <w:t xml:space="preserve"> </w:t>
      </w:r>
      <w:r w:rsidR="00CB044D" w:rsidRPr="00780BCD">
        <w:rPr>
          <w:lang w:eastAsia="en-GB"/>
        </w:rPr>
        <w:fldChar w:fldCharType="begin" w:fldLock="1"/>
      </w:r>
      <w:r w:rsidR="00CB044D" w:rsidRPr="00780BCD">
        <w:rPr>
          <w:lang w:eastAsia="en-GB"/>
        </w:rPr>
        <w:instrText>ADDIN CSL_CITATION {"citationItems":[{"id":"ITEM-1","itemData":{"URL":"https://www.bondsolon.com/health-social-care/liberty-protection-safeguards-(lps)/ ","author":[{"dropping-particle":"","family":"Bond Solon","given":"","non-dropping-particle":"","parse-names":false,"suffix":""}],"id":"ITEM-1","issued":{"date-parts":[["2019"]]},"title":"Liberty Protection Safeguards (LPS)","type":"webpage"},"uris":["http://www.mendeley.com/documents/?uuid=17acb83d-fae5-4f67-b795-34885f199580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="00CB044D" w:rsidRPr="00780BCD">
        <w:rPr>
          <w:lang w:eastAsia="en-GB"/>
        </w:rPr>
        <w:fldChar w:fldCharType="separate"/>
      </w:r>
      <w:r w:rsidR="00CB044D" w:rsidRPr="00780BCD">
        <w:rPr>
          <w:lang w:eastAsia="en-GB"/>
        </w:rPr>
        <w:t>(1)</w:t>
      </w:r>
      <w:r w:rsidR="00CB044D" w:rsidRPr="00780BCD">
        <w:rPr>
          <w:lang w:eastAsia="en-GB"/>
        </w:rPr>
        <w:fldChar w:fldCharType="end"/>
      </w:r>
      <w:r w:rsidR="00FD651D" w:rsidRPr="00780BCD">
        <w:rPr>
          <w:lang w:eastAsia="en-GB"/>
        </w:rPr>
        <w:t>.</w:t>
      </w:r>
      <w:r w:rsidR="00F16411">
        <w:rPr>
          <w:lang w:eastAsia="en-GB"/>
        </w:rPr>
        <w:t xml:space="preserve"> It is expected that by October 2021 only LPS will be used.</w:t>
      </w:r>
      <w:bookmarkStart w:id="0" w:name="_GoBack"/>
      <w:bookmarkEnd w:id="0"/>
    </w:p>
    <w:p w:rsidR="00CB044D" w:rsidRPr="00CB044D" w:rsidRDefault="00CB044D" w:rsidP="00CB044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Times New Roman"/>
          <w:noProof/>
          <w:sz w:val="24"/>
          <w:szCs w:val="24"/>
        </w:rPr>
      </w:pPr>
      <w:r>
        <w:rPr>
          <w:sz w:val="23"/>
          <w:szCs w:val="23"/>
        </w:rPr>
        <w:fldChar w:fldCharType="begin" w:fldLock="1"/>
      </w:r>
      <w:r>
        <w:rPr>
          <w:sz w:val="23"/>
          <w:szCs w:val="23"/>
        </w:rPr>
        <w:instrText xml:space="preserve">ADDIN Mendeley Bibliography CSL_BIBLIOGRAPHY </w:instrText>
      </w:r>
      <w:r>
        <w:rPr>
          <w:sz w:val="23"/>
          <w:szCs w:val="23"/>
        </w:rPr>
        <w:fldChar w:fldCharType="separate"/>
      </w:r>
      <w:r w:rsidRPr="00CB044D">
        <w:rPr>
          <w:rFonts w:ascii="Calibri" w:hAnsi="Calibri" w:cs="Times New Roman"/>
          <w:noProof/>
          <w:sz w:val="24"/>
          <w:szCs w:val="24"/>
        </w:rPr>
        <w:t xml:space="preserve">1. </w:t>
      </w:r>
      <w:r w:rsidRPr="00CB044D">
        <w:rPr>
          <w:rFonts w:ascii="Calibri" w:hAnsi="Calibri" w:cs="Times New Roman"/>
          <w:noProof/>
          <w:sz w:val="24"/>
          <w:szCs w:val="24"/>
        </w:rPr>
        <w:tab/>
        <w:t xml:space="preserve">Bond Solon. Liberty Protection Safeguards (LPS) [Internet]. 2019. Available from: https://www.bondsolon.com/health-social-care/liberty-protection-safeguards-(lps)/ </w:t>
      </w:r>
    </w:p>
    <w:p w:rsidR="00CB044D" w:rsidRPr="00CB044D" w:rsidRDefault="00CB044D" w:rsidP="00CB044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/>
          <w:noProof/>
          <w:sz w:val="24"/>
        </w:rPr>
      </w:pPr>
      <w:r w:rsidRPr="00CB044D">
        <w:rPr>
          <w:rFonts w:ascii="Calibri" w:hAnsi="Calibri" w:cs="Times New Roman"/>
          <w:noProof/>
          <w:sz w:val="24"/>
          <w:szCs w:val="24"/>
        </w:rPr>
        <w:t xml:space="preserve">2. </w:t>
      </w:r>
      <w:r w:rsidRPr="00CB044D">
        <w:rPr>
          <w:rFonts w:ascii="Calibri" w:hAnsi="Calibri" w:cs="Times New Roman"/>
          <w:noProof/>
          <w:sz w:val="24"/>
          <w:szCs w:val="24"/>
        </w:rPr>
        <w:tab/>
        <w:t xml:space="preserve">Social Care Institute for Excellence . Liberty Protection Safeguards (LPS): Latest Developments </w:t>
      </w:r>
      <w:r w:rsidR="008C34A3">
        <w:rPr>
          <w:rFonts w:ascii="Calibri" w:hAnsi="Calibri" w:cs="Times New Roman"/>
          <w:noProof/>
          <w:sz w:val="24"/>
          <w:szCs w:val="24"/>
        </w:rPr>
        <w:t>[Internet]. 2019 [cited 2020 June 10</w:t>
      </w:r>
      <w:r w:rsidRPr="00CB044D">
        <w:rPr>
          <w:rFonts w:ascii="Calibri" w:hAnsi="Calibri" w:cs="Times New Roman"/>
          <w:noProof/>
          <w:sz w:val="24"/>
          <w:szCs w:val="24"/>
        </w:rPr>
        <w:t>]. Available from: https://www.scie.org.uk/mca/dols/practice/lps?gclid=Cj0KCQjwyPbzBRDsARIsAFh15Jbs7QkSkCXXLUlyaT1xYk5gDVy5jXoLnDX-oNMssvU_AI59K0v76bQaArwAEALw_wcB</w:t>
      </w:r>
    </w:p>
    <w:p w:rsidR="00AE2E87" w:rsidRPr="00060FA4" w:rsidRDefault="00CB044D" w:rsidP="00060FA4">
      <w:pPr>
        <w:rPr>
          <w:sz w:val="23"/>
          <w:szCs w:val="23"/>
        </w:rPr>
      </w:pPr>
      <w:r>
        <w:rPr>
          <w:sz w:val="23"/>
          <w:szCs w:val="23"/>
        </w:rPr>
        <w:fldChar w:fldCharType="end"/>
      </w:r>
    </w:p>
    <w:sectPr w:rsidR="00AE2E87" w:rsidRPr="00060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170E2BE2"/>
    <w:multiLevelType w:val="multilevel"/>
    <w:tmpl w:val="5CDE34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B3D6D"/>
    <w:multiLevelType w:val="multilevel"/>
    <w:tmpl w:val="8E82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F5EB8"/>
    <w:multiLevelType w:val="multilevel"/>
    <w:tmpl w:val="23D4E1B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64789"/>
    <w:multiLevelType w:val="multilevel"/>
    <w:tmpl w:val="3232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A4"/>
    <w:rsid w:val="00060FA4"/>
    <w:rsid w:val="001172B2"/>
    <w:rsid w:val="003E55B8"/>
    <w:rsid w:val="005B2806"/>
    <w:rsid w:val="0067561A"/>
    <w:rsid w:val="00737467"/>
    <w:rsid w:val="00757A3E"/>
    <w:rsid w:val="00780BCD"/>
    <w:rsid w:val="008C34A3"/>
    <w:rsid w:val="008E7887"/>
    <w:rsid w:val="008F07B6"/>
    <w:rsid w:val="0099428C"/>
    <w:rsid w:val="00AE2E87"/>
    <w:rsid w:val="00B325CB"/>
    <w:rsid w:val="00BA19AE"/>
    <w:rsid w:val="00C63BBF"/>
    <w:rsid w:val="00CB044D"/>
    <w:rsid w:val="00D7515E"/>
    <w:rsid w:val="00E82D5C"/>
    <w:rsid w:val="00ED2DA5"/>
    <w:rsid w:val="00F16411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FA903AC"/>
  <w15:chartTrackingRefBased/>
  <w15:docId w15:val="{BD4627F4-0D69-414D-B2EA-DE4B425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0F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E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2E87"/>
    <w:pPr>
      <w:spacing w:after="225" w:line="336" w:lineRule="auto"/>
    </w:pPr>
    <w:rPr>
      <w:rFonts w:ascii="Open Sans" w:eastAsia="Times New Roman" w:hAnsi="Open Sans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5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874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.org/sites/default/files/document-versions/consent_guidance_091102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C2F89267-6BE6-4A43-97A0-DAEF6517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O'Regan</dc:creator>
  <cp:keywords/>
  <dc:description/>
  <cp:lastModifiedBy>Tracy O'Regan</cp:lastModifiedBy>
  <cp:revision>11</cp:revision>
  <dcterms:created xsi:type="dcterms:W3CDTF">2020-03-27T09:48:00Z</dcterms:created>
  <dcterms:modified xsi:type="dcterms:W3CDTF">2020-06-10T09:41:00Z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ae3da859-4a6d-37f3-a2f4-91f3c11783c6</vt:lpwstr>
  </property>
  <property fmtid="{D5CDD505-2E9C-101B-9397-08002B2CF9AE}" pid="24" name="Mendeley Citation Style_1">
    <vt:lpwstr>http://www.zotero.org/styles/vancouver</vt:lpwstr>
  </property>
</Properties>
</file>